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>מכתב ליוסף גלילי על פירוק נוטרה, 8.12.1963</w:t>
      </w:r>
      <w:r w:rsidR="00C50A73">
        <w:rPr>
          <w:rFonts w:hint="cs"/>
          <w:rtl/>
        </w:rPr>
        <w:t xml:space="preserve"> </w:t>
      </w:r>
      <w:bookmarkStart w:id="0" w:name="_GoBack"/>
      <w:bookmarkEnd w:id="0"/>
    </w:p>
    <w:p w:rsidR="00C3480F" w:rsidRDefault="00C3480F" w:rsidP="00C3480F">
      <w:pPr>
        <w:rPr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324]</w:t>
      </w:r>
    </w:p>
    <w:p w:rsidR="00C3480F" w:rsidRPr="00C3480F" w:rsidRDefault="00C3480F" w:rsidP="00C3480F">
      <w:pPr>
        <w:jc w:val="right"/>
        <w:rPr>
          <w:rtl/>
        </w:rPr>
      </w:pPr>
      <w:r w:rsidRPr="00C3480F">
        <w:rPr>
          <w:rFonts w:hint="cs"/>
          <w:rtl/>
        </w:rPr>
        <w:t>ירושלים, כ"ג בכסלו תשכ"ד</w:t>
      </w:r>
    </w:p>
    <w:p w:rsidR="00C3480F" w:rsidRPr="00C3480F" w:rsidRDefault="00C3480F" w:rsidP="00C3480F">
      <w:pPr>
        <w:jc w:val="right"/>
        <w:rPr>
          <w:rtl/>
        </w:rPr>
      </w:pPr>
      <w:r w:rsidRPr="00C3480F">
        <w:rPr>
          <w:rFonts w:hint="cs"/>
          <w:rtl/>
        </w:rPr>
        <w:t>8 בדצמבר 1963</w:t>
      </w:r>
    </w:p>
    <w:p w:rsidR="00C3480F" w:rsidRPr="00C3480F" w:rsidRDefault="00C3480F" w:rsidP="00C3480F">
      <w:pPr>
        <w:rPr>
          <w:rtl/>
        </w:rPr>
      </w:pP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>לכבוד</w:t>
      </w:r>
    </w:p>
    <w:p w:rsidR="00C3480F" w:rsidRPr="00C3480F" w:rsidRDefault="00C3480F" w:rsidP="00C3480F">
      <w:pPr>
        <w:rPr>
          <w:rtl/>
        </w:rPr>
      </w:pPr>
      <w:proofErr w:type="spellStart"/>
      <w:r w:rsidRPr="00C3480F">
        <w:rPr>
          <w:rFonts w:hint="cs"/>
          <w:rtl/>
        </w:rPr>
        <w:t>הח</w:t>
      </w:r>
      <w:proofErr w:type="spellEnd"/>
      <w:r w:rsidRPr="00C3480F">
        <w:rPr>
          <w:rFonts w:hint="cs"/>
          <w:rtl/>
        </w:rPr>
        <w:t>' יוסף גלילי</w:t>
      </w:r>
    </w:p>
    <w:p w:rsidR="00C3480F" w:rsidRPr="00C3480F" w:rsidRDefault="00C3480F" w:rsidP="00C3480F">
      <w:pPr>
        <w:rPr>
          <w:u w:val="single"/>
          <w:rtl/>
        </w:rPr>
      </w:pPr>
      <w:r w:rsidRPr="00C3480F">
        <w:rPr>
          <w:rFonts w:hint="cs"/>
          <w:u w:val="single"/>
          <w:rtl/>
        </w:rPr>
        <w:t>שמיר</w:t>
      </w:r>
    </w:p>
    <w:p w:rsidR="00C3480F" w:rsidRPr="00C3480F" w:rsidRDefault="00C3480F" w:rsidP="00C3480F">
      <w:pPr>
        <w:rPr>
          <w:rtl/>
        </w:rPr>
      </w:pP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>חבר יקר,</w:t>
      </w: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 xml:space="preserve">שתי שאלות שאלתני במכתבך מיום 21.11.63 והנני להשיב עליהן:- </w:t>
      </w: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 xml:space="preserve">א. </w:t>
      </w:r>
      <w:r w:rsidRPr="00B75EB9">
        <w:rPr>
          <w:rFonts w:hint="cs"/>
          <w:highlight w:val="yellow"/>
          <w:rtl/>
        </w:rPr>
        <w:t>כל הנוטע יערות רשאי בשעת הצורך לגדוע עץ בודד, וכל המקים עשרות ומאות ישובים, מותר לו להפסיק היאחזות ארעית זו או אחרת.</w:t>
      </w:r>
      <w:r w:rsidRPr="00C3480F">
        <w:rPr>
          <w:rFonts w:hint="cs"/>
          <w:rtl/>
        </w:rPr>
        <w:t xml:space="preserve"> והן תדע כי הקימונו ואנו מקימים עשרות ומאות ישובים בכל רחבי הארץ.</w:t>
      </w: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 xml:space="preserve">לקיום היאחזות נוטרה או הפסקתה, אין כל קשר לתכנית החדשה ולפיתוח הגליל המערבי אשר יישובינו בו מעטים המה. </w:t>
      </w: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>ב. מחוסר יחידות נוספות העברנו היחידה אשר קיימה את היאחזות נוטרה להיאחזות בגרופית. לדעת מרכז  איחוד הקבוצות והקיבוצים ולדעתי אני, עולה ההיאחזות בגרופית בחשיבותה על המשך ההיאחזות בנוטרה, שיש</w:t>
      </w:r>
      <w:r w:rsidR="00B75EB9">
        <w:rPr>
          <w:rFonts w:hint="cs"/>
          <w:rtl/>
        </w:rPr>
        <w:t xml:space="preserve"> בכוונתו להפכה להתיישבות קבע. א</w:t>
      </w:r>
      <w:r w:rsidRPr="00C3480F">
        <w:rPr>
          <w:rFonts w:hint="cs"/>
          <w:rtl/>
        </w:rPr>
        <w:t xml:space="preserve">זור עמק החולה משופע בישובים משגשגים לא יסבול כתוצאה מכך. שטח ההיאחזות לא יופקר ואנו נעבד את הקרקע בקביעות גם להבא. </w:t>
      </w:r>
    </w:p>
    <w:p w:rsidR="00C3480F" w:rsidRPr="00C3480F" w:rsidRDefault="00C3480F" w:rsidP="00C3480F">
      <w:pPr>
        <w:rPr>
          <w:rtl/>
        </w:rPr>
      </w:pPr>
      <w:r w:rsidRPr="00C3480F">
        <w:rPr>
          <w:rFonts w:hint="cs"/>
          <w:rtl/>
        </w:rPr>
        <w:t xml:space="preserve">כאשר ירווח לנו בגרעינים להיאחזות והתיישבות, נחזור אולי ונעלה ישוב קבע גם בנוטרה. </w:t>
      </w:r>
    </w:p>
    <w:p w:rsidR="00C3480F" w:rsidRPr="00C3480F" w:rsidRDefault="00C3480F" w:rsidP="00C3480F">
      <w:pPr>
        <w:ind w:left="4320"/>
        <w:rPr>
          <w:rtl/>
        </w:rPr>
      </w:pPr>
      <w:r w:rsidRPr="00C3480F">
        <w:rPr>
          <w:rFonts w:hint="cs"/>
          <w:rtl/>
        </w:rPr>
        <w:t>בברכה רבה,</w:t>
      </w:r>
    </w:p>
    <w:p w:rsidR="00C3480F" w:rsidRPr="00C3480F" w:rsidRDefault="00C3480F" w:rsidP="00C3480F">
      <w:pPr>
        <w:ind w:left="4320"/>
        <w:rPr>
          <w:rtl/>
        </w:rPr>
      </w:pPr>
      <w:r w:rsidRPr="00C3480F">
        <w:rPr>
          <w:rFonts w:hint="cs"/>
          <w:rtl/>
        </w:rPr>
        <w:t>לוי אשכול</w:t>
      </w:r>
    </w:p>
    <w:p w:rsidR="00C3480F" w:rsidRPr="00C3480F" w:rsidRDefault="00C3480F" w:rsidP="00C3480F">
      <w:pPr>
        <w:rPr>
          <w:rtl/>
        </w:rPr>
      </w:pPr>
    </w:p>
    <w:p w:rsidR="00C3480F" w:rsidRPr="00C3480F" w:rsidRDefault="00C3480F" w:rsidP="00C3480F">
      <w:pPr>
        <w:rPr>
          <w:rtl/>
        </w:rPr>
      </w:pPr>
    </w:p>
    <w:p w:rsidR="002A266A" w:rsidRDefault="002A266A"/>
    <w:sectPr w:rsidR="002A266A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0F"/>
    <w:rsid w:val="000F1921"/>
    <w:rsid w:val="002A266A"/>
    <w:rsid w:val="005F3ED3"/>
    <w:rsid w:val="009A5C7E"/>
    <w:rsid w:val="00B75EB9"/>
    <w:rsid w:val="00C3480F"/>
    <w:rsid w:val="00C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733E"/>
  <w15:chartTrackingRefBased/>
  <w15:docId w15:val="{B65756B8-3F7A-4E3C-BEF8-E3B1D3A2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2017-08-16T14:09:00Z</dcterms:created>
  <dcterms:modified xsi:type="dcterms:W3CDTF">2017-10-01T18:37:00Z</dcterms:modified>
</cp:coreProperties>
</file>